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招聘简章</w:t>
      </w:r>
    </w:p>
    <w:p>
      <w:pPr>
        <w:pStyle w:val="11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公司简介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重庆川仪自动化工程检修服务有限公司（以下简称公司）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成立于2008年，</w:t>
      </w:r>
      <w:r>
        <w:rPr>
          <w:rFonts w:hint="eastAsia" w:ascii="宋体" w:hAnsi="宋体"/>
          <w:sz w:val="24"/>
          <w:szCs w:val="24"/>
        </w:rPr>
        <w:t>隶属于国内规模最大、产品门类最全、系统集成能力最强的综合性自动化仪表制造企业（股票代码603100）——重庆川仪自动化股份有限公司。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公司目前干部员工400余名，是国内最早、规模最大的专门为大中型电力、石化、煤化工企业提供保运、检维修及“产品+服务”的专业公司之一。保运与检维修范围涵盖：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静设备、转动设备、电气设备、仪表设备（现场仪表、控制阀、在线分析仪、有毒可燃气体报警器）及控制系统等。公司建有先进的控制阀生产与检维修基地，控制阀的检维修、再制造、进口国产化及阀内件测绘生产等，质量与进度控制有显著的优势。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为中石油四川石化、云南石化、锦州石化，中海油惠州壳牌、惠州炼化、东方化学，国家能源神华集团、阳煤平定化工寿阳化工、同煤广发化学、中煤能源平朔集团、宝钢湛江、粤电集团、鄂尔多斯电冶集团、华北石化、中铝国际、盐湖集团等大型企业提供服务，设立多个项目部。针对煤化工板块，公司在壳牌（同煤广发）、鲁奇（中煤能源）、德士古（神华咸阳）、清华炉（阳煤寿阳、阳煤平定）等工艺，拥有丰富的经验，积累了大量人才。同时与国内多所高校合作，定点培养学生，为公司发展提供源源不断的高素质专业人才。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企业宗旨：</w:t>
      </w:r>
      <w:bookmarkStart w:id="0" w:name="_GoBack"/>
      <w:r>
        <w:rPr>
          <w:rFonts w:hint="eastAsia" w:ascii="宋体" w:hAnsi="宋体"/>
          <w:sz w:val="24"/>
          <w:szCs w:val="24"/>
        </w:rPr>
        <w:t>产业报国、造福员工、兼善社会</w:t>
      </w:r>
      <w:bookmarkEnd w:id="0"/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企业精神：以人为本、物竞天择、传承创新、追求卓越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市场服务理念：川仪在用户身边、用户在川仪心中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企业使命：致力于工业领域的测量与控制，生活领域的便捷和高品质，带来社会节能环保、高效安全</w:t>
      </w:r>
    </w:p>
    <w:p>
      <w:pPr>
        <w:spacing w:line="0" w:lineRule="atLeas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5615940" cy="33521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1"/>
        </w:numPr>
        <w:spacing w:line="0" w:lineRule="atLeast"/>
        <w:ind w:left="0" w:firstLine="361" w:firstLineChars="153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工作地点：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全国各项目所在地。目前所在地有：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山西大同——同煤广发项目部</w:t>
      </w:r>
    </w:p>
    <w:p>
      <w:pPr>
        <w:tabs>
          <w:tab w:val="left" w:pos="3300"/>
        </w:tabs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山西大同——同煤金鼎项目部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山西朔州——中煤平朔项目部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山西寿阳——阳煤寿阳项目部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陕西榆林——未来能源项目部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新疆克拉玛依——独山子项目部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江西九江——江西星火项目部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山东博兴——山东京博项目部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云南安宁——云南石化项目部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等等。</w:t>
      </w:r>
    </w:p>
    <w:p>
      <w:pPr>
        <w:pStyle w:val="11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招聘岗位（职位）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人数</w:t>
      </w:r>
      <w:r>
        <w:rPr>
          <w:rFonts w:hint="eastAsia" w:ascii="宋体" w:hAnsi="宋体"/>
          <w:b/>
          <w:bCs/>
          <w:sz w:val="24"/>
          <w:szCs w:val="24"/>
        </w:rPr>
        <w:t>等要求：</w:t>
      </w:r>
    </w:p>
    <w:p>
      <w:pPr>
        <w:pStyle w:val="11"/>
        <w:numPr>
          <w:ilvl w:val="0"/>
          <w:numId w:val="2"/>
        </w:numPr>
        <w:spacing w:line="0" w:lineRule="atLeast"/>
        <w:ind w:left="0" w:firstLine="483" w:firstLineChars="205"/>
        <w:jc w:val="left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本次招聘人数</w:t>
      </w:r>
      <w:r>
        <w:rPr>
          <w:rFonts w:hint="eastAsia" w:ascii="宋体" w:hAnsi="宋体" w:cs="仿宋_GB2312"/>
          <w:sz w:val="24"/>
          <w:szCs w:val="24"/>
          <w:u w:val="single"/>
          <w:lang w:val="en-US" w:eastAsia="zh-CN"/>
        </w:rPr>
        <w:t xml:space="preserve">  50  </w:t>
      </w:r>
    </w:p>
    <w:p>
      <w:pPr>
        <w:pStyle w:val="11"/>
        <w:numPr>
          <w:ilvl w:val="0"/>
          <w:numId w:val="2"/>
        </w:numPr>
        <w:spacing w:line="0" w:lineRule="atLeast"/>
        <w:ind w:left="0" w:firstLine="483" w:firstLineChars="205"/>
        <w:jc w:val="left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招聘部门：基地检修部、现场检修部、运维工程部 </w:t>
      </w:r>
    </w:p>
    <w:p>
      <w:pPr>
        <w:spacing w:line="0" w:lineRule="atLeast"/>
        <w:ind w:firstLine="483" w:firstLineChars="20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招聘岗位：化工仪表检修工、化工仪表检修技术员、化工仪表检修工程师。</w:t>
      </w:r>
    </w:p>
    <w:p>
      <w:pPr>
        <w:spacing w:line="0" w:lineRule="atLeast"/>
        <w:ind w:firstLine="483" w:firstLineChars="20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岗位职责：现场自动化仪表设备的保运及检维修等。</w:t>
      </w:r>
    </w:p>
    <w:p>
      <w:pPr>
        <w:spacing w:line="0" w:lineRule="atLeast"/>
        <w:ind w:firstLine="483" w:firstLineChars="20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招聘岗位：阀门检修工、技术员、机械制图工、机械工程师</w:t>
      </w:r>
    </w:p>
    <w:p>
      <w:pPr>
        <w:spacing w:line="0" w:lineRule="atLeast"/>
        <w:ind w:firstLine="483" w:firstLineChars="20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岗位职责：现场或返厂控制阀门的保运、检维修，测量制图，归档等。</w:t>
      </w:r>
    </w:p>
    <w:p>
      <w:pPr>
        <w:pStyle w:val="11"/>
        <w:numPr>
          <w:ilvl w:val="0"/>
          <w:numId w:val="2"/>
        </w:numPr>
        <w:spacing w:line="0" w:lineRule="atLeast"/>
        <w:ind w:left="0" w:firstLine="483" w:firstLineChars="205"/>
        <w:jc w:val="left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学历要求：大学专科及以上</w:t>
      </w:r>
    </w:p>
    <w:p>
      <w:pPr>
        <w:pStyle w:val="11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招聘专业要求：</w:t>
      </w:r>
    </w:p>
    <w:p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firstLine="474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计量测量与仪器仪表类，如</w:t>
      </w:r>
      <w:r>
        <w:rPr>
          <w:rFonts w:hint="eastAsia" w:ascii="宋体" w:hAnsi="宋体"/>
          <w:sz w:val="24"/>
          <w:szCs w:val="24"/>
        </w:rPr>
        <w:t>测控技术与仪器、测试计量技术及仪器等相关专业</w:t>
      </w:r>
    </w:p>
    <w:p>
      <w:pPr>
        <w:pStyle w:val="11"/>
        <w:numPr>
          <w:ilvl w:val="0"/>
          <w:numId w:val="3"/>
        </w:numPr>
        <w:spacing w:line="0" w:lineRule="atLeast"/>
        <w:ind w:left="0" w:firstLine="474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电气与自动化类，如</w:t>
      </w:r>
      <w:r>
        <w:rPr>
          <w:rFonts w:hint="eastAsia" w:ascii="宋体" w:hAnsi="宋体"/>
          <w:sz w:val="24"/>
          <w:szCs w:val="24"/>
        </w:rPr>
        <w:t>电气工程、电气自动化、自动化、各类自动化技术专业、电工技术、机电一体化技术、生产过程自动化技术、检测技术与自动化装置、检测技术及应用、等相关专业</w:t>
      </w:r>
    </w:p>
    <w:p>
      <w:pPr>
        <w:pStyle w:val="11"/>
        <w:numPr>
          <w:ilvl w:val="0"/>
          <w:numId w:val="3"/>
        </w:numPr>
        <w:spacing w:line="0" w:lineRule="atLeast"/>
        <w:ind w:left="0" w:firstLine="474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"/>
          <w:b/>
          <w:bCs/>
          <w:sz w:val="24"/>
          <w:szCs w:val="24"/>
        </w:rPr>
        <w:t>能源动力类：</w:t>
      </w:r>
      <w:r>
        <w:rPr>
          <w:rFonts w:hint="eastAsia" w:ascii="宋体" w:hAnsi="宋体"/>
          <w:sz w:val="24"/>
          <w:szCs w:val="24"/>
        </w:rPr>
        <w:t>能源动力系统及自动化、能源工程与自动化、动力机械及工程、流体机械及工程、化工过程机械、核工程与核技术、核技术、核化工与核燃料、核反应堆工程、核电、燃气工程、供热工程、电厂设备运行与维护、电厂热能动力装置、火电厂集控运行、热能动力设备与应用、发电厂及电力系统、电厂设备运行与维护、供用电技术、高压输配电线路施工运行与维护等相关专业</w:t>
      </w:r>
    </w:p>
    <w:p>
      <w:pPr>
        <w:pStyle w:val="11"/>
        <w:numPr>
          <w:ilvl w:val="0"/>
          <w:numId w:val="3"/>
        </w:numPr>
        <w:spacing w:line="0" w:lineRule="atLeast"/>
        <w:ind w:left="0" w:firstLine="474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机械与机电类：</w:t>
      </w:r>
      <w:r>
        <w:rPr>
          <w:rFonts w:hint="eastAsia" w:ascii="宋体" w:hAnsi="宋体"/>
          <w:sz w:val="24"/>
          <w:szCs w:val="24"/>
        </w:rPr>
        <w:t>机械设计与制造、机械制造、机械工程、机械装备、机械工程及自动化、机械制造及自动化、机械自动化、自动化设备、制造工程、机械维修及检测技术、机电技术、制造自动化与测控技术、机械设计制造及其自动化、工程机械、机电设备维修与管理、数控设备应用与维护、自动化生产设备应用等相关专业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</w:p>
    <w:p>
      <w:pPr>
        <w:pStyle w:val="11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薪酬福利</w:t>
      </w:r>
    </w:p>
    <w:p>
      <w:pPr>
        <w:pStyle w:val="11"/>
        <w:numPr>
          <w:ilvl w:val="0"/>
          <w:numId w:val="4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补贴应收组成</w:t>
      </w:r>
    </w:p>
    <w:tbl>
      <w:tblPr>
        <w:tblStyle w:val="8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2143"/>
        <w:gridCol w:w="964"/>
        <w:gridCol w:w="556"/>
        <w:gridCol w:w="774"/>
        <w:gridCol w:w="294"/>
        <w:gridCol w:w="896"/>
        <w:gridCol w:w="1045"/>
        <w:gridCol w:w="304"/>
        <w:gridCol w:w="351"/>
        <w:gridCol w:w="388"/>
        <w:gridCol w:w="427"/>
        <w:gridCol w:w="427"/>
        <w:gridCol w:w="7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员工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生活补助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1500元/月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￥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差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旅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误餐费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￥220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（￥10/工作日）</w:t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话费补贴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（￥50～200/月度）</w:t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1金</w:t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意外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伤害险</w:t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利润分红</w:t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任务完成奖</w:t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超额完成奖</w:t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在校生实习生（期）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专科本科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毕业生（文凭/毕业证日期之日起）实习期（1～6个月）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3500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0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3800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0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转正</w:t>
            </w: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大学专科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4200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02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</w:p>
        </w:tc>
        <w:tc>
          <w:tcPr>
            <w:tcW w:w="31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1"/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  <w:tc>
          <w:tcPr>
            <w:tcW w:w="15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18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0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2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Wingdings 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</w:p>
        </w:tc>
        <w:tc>
          <w:tcPr>
            <w:tcW w:w="25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sym w:font="Wingdings 2" w:char="0052"/>
            </w:r>
            <w:r>
              <w:rPr>
                <w:rFonts w:hint="eastAsia" w:ascii="宋体" w:hAnsi="宋体" w:cs="Wingdings 2"/>
                <w:color w:val="000000"/>
                <w:kern w:val="0"/>
                <w:sz w:val="24"/>
                <w:szCs w:val="24"/>
                <w:lang w:bidi="ar"/>
              </w:rPr>
              <w:t>相加</w:t>
            </w:r>
          </w:p>
        </w:tc>
      </w:tr>
    </w:tbl>
    <w:p>
      <w:pPr>
        <w:pStyle w:val="11"/>
        <w:numPr>
          <w:ilvl w:val="0"/>
          <w:numId w:val="4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晋升机制及待遇：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作业人员，专业、技术人员、管理人员晋升通道——从较低职级/岗位至较高职级/岗位：相应待遇范围4200～12000元以上/月</w:t>
      </w:r>
    </w:p>
    <w:p>
      <w:pPr>
        <w:pStyle w:val="11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工作时间：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工时制：标准工时制（部分岗位要求加班4天/月）。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休息休假：探亲假、年休假</w:t>
      </w:r>
    </w:p>
    <w:p>
      <w:pPr>
        <w:pStyle w:val="11"/>
        <w:numPr>
          <w:ilvl w:val="0"/>
          <w:numId w:val="1"/>
        </w:numPr>
        <w:spacing w:line="0" w:lineRule="atLeast"/>
        <w:ind w:left="0" w:firstLine="474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通信地址及联系方式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公司地址：重庆市北部新区黄山大道中段61号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电话：023-63118560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传真：023-63118560-8023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邮编：401121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邮箱：cyjxgs@cqcy.com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网址：</w:t>
      </w:r>
      <w:r>
        <w:rPr>
          <w:rStyle w:val="12"/>
          <w:rFonts w:hint="eastAsia" w:ascii="宋体" w:hAnsi="宋体"/>
          <w:color w:val="auto"/>
          <w:sz w:val="24"/>
          <w:szCs w:val="24"/>
          <w:u w:val="none"/>
        </w:rPr>
        <w:t>http://www.cqcy.com</w:t>
      </w:r>
      <w:r>
        <w:rPr>
          <w:rFonts w:hint="eastAsia" w:ascii="宋体" w:hAnsi="宋体"/>
          <w:sz w:val="24"/>
          <w:szCs w:val="24"/>
        </w:rPr>
        <w:t xml:space="preserve">  http://www.cqcygcjx.cn</w:t>
      </w:r>
    </w:p>
    <w:p>
      <w:pPr>
        <w:spacing w:line="0" w:lineRule="atLeast"/>
        <w:ind w:firstLine="47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联系人：杨晓明15086865989 023-63118560-8020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乔宏宇1</w:t>
      </w:r>
      <w:r>
        <w:rPr>
          <w:rFonts w:ascii="宋体" w:hAnsi="宋体"/>
          <w:sz w:val="24"/>
          <w:szCs w:val="24"/>
        </w:rPr>
        <w:t>3835727565</w:t>
      </w:r>
      <w:r>
        <w:rPr>
          <w:rFonts w:hint="eastAsia" w:ascii="宋体" w:hAnsi="宋体"/>
          <w:sz w:val="24"/>
          <w:szCs w:val="24"/>
        </w:rPr>
        <w:t xml:space="preserve"> </w:t>
      </w:r>
    </w:p>
    <w:sectPr>
      <w:headerReference r:id="rId3" w:type="default"/>
      <w:footerReference r:id="rId4" w:type="default"/>
      <w:type w:val="continuous"/>
      <w:pgSz w:w="11906" w:h="16838"/>
      <w:pgMar w:top="1440" w:right="1080" w:bottom="1440" w:left="1080" w:header="283" w:footer="1077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</w:pPr>
    <w:r>
      <w:rPr>
        <w:rStyle w:val="10"/>
        <w:rFonts w:hint="eastAsia" w:ascii="微软雅黑" w:hAnsi="微软雅黑" w:eastAsia="微软雅黑"/>
        <w:szCs w:val="18"/>
      </w:rPr>
      <w:t>注册地址：重庆市北碚区人民村1号         通讯地址（邮编）：重庆市北部新区黄山大道中段61号（401121）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0" w:lineRule="atLeast"/>
      <w:jc w:val="left"/>
      <w:rPr>
        <w:rFonts w:ascii="微软雅黑" w:hAnsi="微软雅黑" w:eastAsia="微软雅黑"/>
        <w:sz w:val="36"/>
        <w:szCs w:val="36"/>
      </w:rPr>
    </w:pPr>
    <w:r>
      <w:rPr>
        <w:rFonts w:ascii="微软雅黑" w:hAnsi="微软雅黑" w:eastAsia="微软雅黑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5192395</wp:posOffset>
          </wp:positionH>
          <wp:positionV relativeFrom="paragraph">
            <wp:posOffset>173355</wp:posOffset>
          </wp:positionV>
          <wp:extent cx="977900" cy="512445"/>
          <wp:effectExtent l="0" t="0" r="3175" b="1905"/>
          <wp:wrapNone/>
          <wp:docPr id="2" name="图片 5" descr="D:\川仪标识\8、标准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D:\川仪标识\8、标准logo cop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90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sz w:val="36"/>
        <w:szCs w:val="36"/>
        <w:eastAsianLayout w:id="1" w:combine="1"/>
      </w:rPr>
      <w:t xml:space="preserve">重庆川仪自动化股份有限公司 </w:t>
    </w:r>
    <w:r>
      <w:rPr>
        <w:rFonts w:ascii="微软雅黑" w:hAnsi="微软雅黑" w:eastAsia="微软雅黑"/>
        <w:sz w:val="36"/>
        <w:szCs w:val="36"/>
        <w:eastAsianLayout w:id="2" w:combine="1"/>
      </w:rPr>
      <w:t xml:space="preserve">         </w:t>
    </w:r>
    <w:r>
      <w:rPr>
        <w:rFonts w:hint="eastAsia" w:ascii="微软雅黑" w:hAnsi="微软雅黑" w:eastAsia="微软雅黑"/>
        <w:sz w:val="36"/>
        <w:szCs w:val="36"/>
        <w:eastAsianLayout w:id="3" w:combine="1"/>
      </w:rPr>
      <w:t>股票代码603100</w:t>
    </w:r>
    <w:r>
      <w:rPr>
        <w:rFonts w:ascii="微软雅黑" w:hAnsi="微软雅黑" w:eastAsia="微软雅黑"/>
        <w:sz w:val="36"/>
        <w:szCs w:val="36"/>
        <w:eastAsianLayout w:id="4" w:combine="1"/>
      </w:rPr>
      <w:t xml:space="preserve"> </w:t>
    </w:r>
    <w:r>
      <w:rPr>
        <w:rFonts w:hint="eastAsia" w:ascii="微软雅黑" w:hAnsi="微软雅黑" w:eastAsia="微软雅黑"/>
        <w:sz w:val="36"/>
        <w:szCs w:val="36"/>
        <w:eastAsianLayout w:id="5" w:combine="1"/>
      </w:rPr>
      <w:t>Chongqing Sichuan Instruments Automation Co.，LTD</w:t>
    </w:r>
  </w:p>
  <w:p>
    <w:pPr>
      <w:pBdr>
        <w:bottom w:val="single" w:color="auto" w:sz="4" w:space="1"/>
      </w:pBdr>
      <w:spacing w:line="0" w:lineRule="atLeast"/>
      <w:jc w:val="left"/>
      <w:rPr>
        <w:rFonts w:ascii="微软雅黑" w:hAnsi="微软雅黑" w:eastAsia="微软雅黑"/>
        <w:sz w:val="36"/>
        <w:szCs w:val="36"/>
      </w:rPr>
    </w:pPr>
    <w:r>
      <w:rPr>
        <w:rFonts w:ascii="微软雅黑" w:hAnsi="微软雅黑" w:eastAsia="微软雅黑"/>
        <w:sz w:val="36"/>
        <w:szCs w:val="36"/>
        <w:eastAsianLayout w:id="6" w:combine="1"/>
      </w:rPr>
      <w:t>重庆川仪自动化工程检修服务有限公司</w:t>
    </w:r>
    <w:r>
      <w:rPr>
        <w:rFonts w:hint="eastAsia" w:ascii="微软雅黑" w:hAnsi="微软雅黑" w:eastAsia="微软雅黑"/>
        <w:sz w:val="36"/>
        <w:szCs w:val="36"/>
        <w:eastAsianLayout w:id="7" w:combine="1"/>
      </w:rPr>
      <w:t xml:space="preserve"> </w:t>
    </w:r>
    <w:r>
      <w:rPr>
        <w:rFonts w:ascii="微软雅黑" w:hAnsi="微软雅黑" w:eastAsia="微软雅黑"/>
        <w:sz w:val="36"/>
        <w:szCs w:val="36"/>
        <w:eastAsianLayout w:id="8" w:combine="1"/>
      </w:rPr>
      <w:t xml:space="preserve">                                        Chongqing Sichuan Instruments Automation Engineering Maintenance Services Co.，LTD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390"/>
    <w:multiLevelType w:val="multilevel"/>
    <w:tmpl w:val="04060390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470644"/>
    <w:multiLevelType w:val="multilevel"/>
    <w:tmpl w:val="2B47064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8106F3"/>
    <w:multiLevelType w:val="multilevel"/>
    <w:tmpl w:val="518106F3"/>
    <w:lvl w:ilvl="0" w:tentative="0">
      <w:start w:val="1"/>
      <w:numFmt w:val="chineseCountingThousand"/>
      <w:lvlText w:val="(%1)"/>
      <w:lvlJc w:val="left"/>
      <w:pPr>
        <w:ind w:left="974" w:hanging="420"/>
      </w:pPr>
    </w:lvl>
    <w:lvl w:ilvl="1" w:tentative="0">
      <w:start w:val="1"/>
      <w:numFmt w:val="lowerLetter"/>
      <w:lvlText w:val="%2)"/>
      <w:lvlJc w:val="left"/>
      <w:pPr>
        <w:ind w:left="1394" w:hanging="420"/>
      </w:pPr>
    </w:lvl>
    <w:lvl w:ilvl="2" w:tentative="0">
      <w:start w:val="1"/>
      <w:numFmt w:val="lowerRoman"/>
      <w:lvlText w:val="%3."/>
      <w:lvlJc w:val="right"/>
      <w:pPr>
        <w:ind w:left="1814" w:hanging="420"/>
      </w:pPr>
    </w:lvl>
    <w:lvl w:ilvl="3" w:tentative="0">
      <w:start w:val="1"/>
      <w:numFmt w:val="decimal"/>
      <w:lvlText w:val="%4."/>
      <w:lvlJc w:val="left"/>
      <w:pPr>
        <w:ind w:left="2234" w:hanging="420"/>
      </w:pPr>
    </w:lvl>
    <w:lvl w:ilvl="4" w:tentative="0">
      <w:start w:val="1"/>
      <w:numFmt w:val="lowerLetter"/>
      <w:lvlText w:val="%5)"/>
      <w:lvlJc w:val="left"/>
      <w:pPr>
        <w:ind w:left="2654" w:hanging="420"/>
      </w:pPr>
    </w:lvl>
    <w:lvl w:ilvl="5" w:tentative="0">
      <w:start w:val="1"/>
      <w:numFmt w:val="lowerRoman"/>
      <w:lvlText w:val="%6."/>
      <w:lvlJc w:val="right"/>
      <w:pPr>
        <w:ind w:left="3074" w:hanging="420"/>
      </w:pPr>
    </w:lvl>
    <w:lvl w:ilvl="6" w:tentative="0">
      <w:start w:val="1"/>
      <w:numFmt w:val="decimal"/>
      <w:lvlText w:val="%7."/>
      <w:lvlJc w:val="left"/>
      <w:pPr>
        <w:ind w:left="3494" w:hanging="420"/>
      </w:pPr>
    </w:lvl>
    <w:lvl w:ilvl="7" w:tentative="0">
      <w:start w:val="1"/>
      <w:numFmt w:val="lowerLetter"/>
      <w:lvlText w:val="%8)"/>
      <w:lvlJc w:val="left"/>
      <w:pPr>
        <w:ind w:left="3914" w:hanging="420"/>
      </w:pPr>
    </w:lvl>
    <w:lvl w:ilvl="8" w:tentative="0">
      <w:start w:val="1"/>
      <w:numFmt w:val="lowerRoman"/>
      <w:lvlText w:val="%9."/>
      <w:lvlJc w:val="right"/>
      <w:pPr>
        <w:ind w:left="4334" w:hanging="420"/>
      </w:pPr>
    </w:lvl>
  </w:abstractNum>
  <w:abstractNum w:abstractNumId="3">
    <w:nsid w:val="6B206799"/>
    <w:multiLevelType w:val="multilevel"/>
    <w:tmpl w:val="6B206799"/>
    <w:lvl w:ilvl="0" w:tentative="0">
      <w:start w:val="1"/>
      <w:numFmt w:val="chineseCountingThousand"/>
      <w:lvlText w:val="(%1)"/>
      <w:lvlJc w:val="left"/>
      <w:pPr>
        <w:ind w:left="972" w:hanging="420"/>
      </w:pPr>
    </w:lvl>
    <w:lvl w:ilvl="1" w:tentative="0">
      <w:start w:val="1"/>
      <w:numFmt w:val="lowerLetter"/>
      <w:lvlText w:val="%2)"/>
      <w:lvlJc w:val="left"/>
      <w:pPr>
        <w:ind w:left="1392" w:hanging="420"/>
      </w:pPr>
    </w:lvl>
    <w:lvl w:ilvl="2" w:tentative="0">
      <w:start w:val="1"/>
      <w:numFmt w:val="lowerRoman"/>
      <w:lvlText w:val="%3."/>
      <w:lvlJc w:val="right"/>
      <w:pPr>
        <w:ind w:left="1812" w:hanging="420"/>
      </w:pPr>
    </w:lvl>
    <w:lvl w:ilvl="3" w:tentative="0">
      <w:start w:val="1"/>
      <w:numFmt w:val="decimal"/>
      <w:lvlText w:val="%4."/>
      <w:lvlJc w:val="left"/>
      <w:pPr>
        <w:ind w:left="2232" w:hanging="420"/>
      </w:pPr>
    </w:lvl>
    <w:lvl w:ilvl="4" w:tentative="0">
      <w:start w:val="1"/>
      <w:numFmt w:val="lowerLetter"/>
      <w:lvlText w:val="%5)"/>
      <w:lvlJc w:val="left"/>
      <w:pPr>
        <w:ind w:left="2652" w:hanging="420"/>
      </w:pPr>
    </w:lvl>
    <w:lvl w:ilvl="5" w:tentative="0">
      <w:start w:val="1"/>
      <w:numFmt w:val="lowerRoman"/>
      <w:lvlText w:val="%6."/>
      <w:lvlJc w:val="right"/>
      <w:pPr>
        <w:ind w:left="3072" w:hanging="420"/>
      </w:pPr>
    </w:lvl>
    <w:lvl w:ilvl="6" w:tentative="0">
      <w:start w:val="1"/>
      <w:numFmt w:val="decimal"/>
      <w:lvlText w:val="%7."/>
      <w:lvlJc w:val="left"/>
      <w:pPr>
        <w:ind w:left="3492" w:hanging="420"/>
      </w:pPr>
    </w:lvl>
    <w:lvl w:ilvl="7" w:tentative="0">
      <w:start w:val="1"/>
      <w:numFmt w:val="lowerLetter"/>
      <w:lvlText w:val="%8)"/>
      <w:lvlJc w:val="left"/>
      <w:pPr>
        <w:ind w:left="3912" w:hanging="420"/>
      </w:pPr>
    </w:lvl>
    <w:lvl w:ilvl="8" w:tentative="0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3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B"/>
    <w:rsid w:val="00041A8A"/>
    <w:rsid w:val="000C2F50"/>
    <w:rsid w:val="000C5B5F"/>
    <w:rsid w:val="00110326"/>
    <w:rsid w:val="00122242"/>
    <w:rsid w:val="00256A05"/>
    <w:rsid w:val="0036428C"/>
    <w:rsid w:val="00392237"/>
    <w:rsid w:val="00396576"/>
    <w:rsid w:val="00407BB3"/>
    <w:rsid w:val="00475309"/>
    <w:rsid w:val="004849B8"/>
    <w:rsid w:val="004A4D12"/>
    <w:rsid w:val="004C1BA5"/>
    <w:rsid w:val="004D6EFF"/>
    <w:rsid w:val="005D69CE"/>
    <w:rsid w:val="006771C6"/>
    <w:rsid w:val="006E3377"/>
    <w:rsid w:val="00740C0A"/>
    <w:rsid w:val="00742D6A"/>
    <w:rsid w:val="00771554"/>
    <w:rsid w:val="0078467F"/>
    <w:rsid w:val="007B0540"/>
    <w:rsid w:val="0081629A"/>
    <w:rsid w:val="0085326A"/>
    <w:rsid w:val="00886092"/>
    <w:rsid w:val="00962A16"/>
    <w:rsid w:val="009A71F8"/>
    <w:rsid w:val="00A302E5"/>
    <w:rsid w:val="00AA1070"/>
    <w:rsid w:val="00AF2A24"/>
    <w:rsid w:val="00B25C4A"/>
    <w:rsid w:val="00B60557"/>
    <w:rsid w:val="00B82869"/>
    <w:rsid w:val="00BD4565"/>
    <w:rsid w:val="00C11C5B"/>
    <w:rsid w:val="00C57497"/>
    <w:rsid w:val="00CC081A"/>
    <w:rsid w:val="00D2799B"/>
    <w:rsid w:val="00D35BBF"/>
    <w:rsid w:val="00DF0C88"/>
    <w:rsid w:val="00DF6AC7"/>
    <w:rsid w:val="00E02D45"/>
    <w:rsid w:val="00E25328"/>
    <w:rsid w:val="00E43D5E"/>
    <w:rsid w:val="00E6028F"/>
    <w:rsid w:val="00EF0694"/>
    <w:rsid w:val="00F13CAE"/>
    <w:rsid w:val="00F81276"/>
    <w:rsid w:val="049D70BA"/>
    <w:rsid w:val="0A913199"/>
    <w:rsid w:val="0D8275E9"/>
    <w:rsid w:val="17587EB1"/>
    <w:rsid w:val="1B405D29"/>
    <w:rsid w:val="26271FA8"/>
    <w:rsid w:val="32DF66EF"/>
    <w:rsid w:val="34C11EBA"/>
    <w:rsid w:val="35E11B41"/>
    <w:rsid w:val="3A5A03A7"/>
    <w:rsid w:val="3BB0610D"/>
    <w:rsid w:val="3EE405BE"/>
    <w:rsid w:val="523D137B"/>
    <w:rsid w:val="544A706D"/>
    <w:rsid w:val="718B7A60"/>
    <w:rsid w:val="71C3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4">
    <w:name w:val="标题 3 字符"/>
    <w:basedOn w:val="9"/>
    <w:link w:val="4"/>
    <w:uiPriority w:val="9"/>
    <w:rPr>
      <w:rFonts w:asciiTheme="minorHAnsi" w:hAnsiTheme="minorHAnsi" w:cstheme="minorBidi"/>
      <w:b/>
      <w:bCs/>
      <w:kern w:val="2"/>
      <w:sz w:val="32"/>
      <w:szCs w:val="32"/>
    </w:rPr>
  </w:style>
  <w:style w:type="character" w:customStyle="1" w:styleId="15">
    <w:name w:val="标题 1 字符"/>
    <w:basedOn w:val="9"/>
    <w:link w:val="2"/>
    <w:uiPriority w:val="9"/>
    <w:rPr>
      <w:rFonts w:asciiTheme="minorHAnsi" w:hAnsiTheme="minorHAnsi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1752</Characters>
  <Lines>14</Lines>
  <Paragraphs>4</Paragraphs>
  <TotalTime>57</TotalTime>
  <ScaleCrop>false</ScaleCrop>
  <LinksUpToDate>false</LinksUpToDate>
  <CharactersWithSpaces>2055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2020-11-11T02:09:00Z</dcterms:created>
  <dc:creator>q13835727565@outlook.com</dc:creator>
  <cp:lastModifiedBy>海之韵151300</cp:lastModifiedBy>
  <dcterms:modified xsi:type="dcterms:W3CDTF">2020-12-23T09:54:18Z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